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5100 SC EM</w:t>
      </w:r>
    </w:p>
    <w:p>
      <w:pPr/>
      <w:r>
        <w:rPr>
          <w:b w:val="1"/>
          <w:bCs w:val="1"/>
        </w:rPr>
        <w:t xml:space="preserve">Éclairage de secours</w:t>
      </w:r>
    </w:p>
    <w:p/>
    <w:p>
      <w:pPr/>
      <w:r>
        <w:rPr/>
        <w:t xml:space="preserve">Dimensions (L x W x H): 1370 x 87 x 58 mm; With motion detector: Oui; Manufacturer's Warranty: 5 ans; Settings via: Bluetooth; Version: Éclairage de secours; PU1, EAN: 4007841079161; Colour: gris; Installation site: mur, plafond; Installation: Mur, Plafond, En saillie; Impact resistance: IK07; IP-rating: IP65; Protection class: II; Ambient temperature: de -20 jusqu'à 40 °C; Housing material: Matière plastique; Cover material: Matière plastique structurée; Mains power supply: 220 – 240 V / 50 – 60 Hz; Power consumption: 0,41 W; Mounting height max.: 4,00 m; Electronic scalability: Oui; Transmitter power: &lt; 1 mW; Luminous flux total product: 4250 lm; Total product efficiency: 137 lm/W; Colour temperature: 4000 K; Colour variation LED: SDCM3; Lamp: LED non interchangeable; LED cooling system: Contrôle thermique passif; Functions: Lumiére de secours selon la norme EN 60598-2-22 durant 3 heurres; Twilight setting: 2 – 2000 lx; Time setting: 5 s – 60 min; Basic light level function: Oui; Basic light level function time: 1-60 min; Main light adjustable: 0 - 100 %; Interconnection: Oui; Interconnection via: Bluetooth Mesh; Lifetime LED according to IEC-62717 (L70): 100.000 h; Lifetime LED according to IEC-62717 (L80): 68.000 h; Durée de vie des LED selon IES TM-21 (L70): &gt;60.000 h; Lifetime LED according to IES TM-21 (L80): &gt;60.000 h; Fuse protection B10: 41; Fuse protection B16: 65; Fuse protection C10: 67; Fuse protection C16: 108; Basic light level function in per cent: 0 – 100 %; Output: 31 W; Colour Rendering Index CRI: = 82; Luminous flux, emergency light: 706 lm; Photobiological safety in accordance with EN 62471: RG1; Starting current, maximum: 14,8 A; Angle of aperture: 160 °;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079161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5100 SC EM Éclairage de secours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2025-05-20T01:03:10+02:00</dcterms:created>
  <dcterms:modified xsi:type="dcterms:W3CDTF">2025-05-20T01:03:10+02:00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